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EC6C" w14:textId="341AD4C9" w:rsidR="00515AB4" w:rsidRPr="00001707" w:rsidRDefault="00F71FA3" w:rsidP="004E487C">
      <w:pPr>
        <w:pStyle w:val="Ttulo1"/>
        <w:spacing w:after="0" w:line="240" w:lineRule="auto"/>
        <w:ind w:left="0" w:firstLine="0"/>
        <w:jc w:val="center"/>
      </w:pPr>
      <w:r w:rsidRPr="00001707">
        <w:t>EFEITOS DA SUPLEMENTAÇÃO CRÔNICA PROGRESSIVA COM NAHCO3 NO TREINAMENTO EXCÊNTRICO: UM ENSAIO CLÍNICO RANDOMIZADO</w:t>
      </w:r>
    </w:p>
    <w:p w14:paraId="22FBA3A8" w14:textId="77777777" w:rsidR="00001707" w:rsidRPr="00001707" w:rsidRDefault="00001707" w:rsidP="00001707"/>
    <w:p w14:paraId="2AC23541" w14:textId="77777777" w:rsidR="00515AB4" w:rsidRPr="00001707" w:rsidRDefault="00F71FA3" w:rsidP="00001707">
      <w:pPr>
        <w:spacing w:after="0" w:line="240" w:lineRule="auto"/>
        <w:ind w:left="0" w:firstLine="0"/>
      </w:pPr>
      <w:r w:rsidRPr="00001707">
        <w:t>Wanderson Matheus Lopes Machado</w:t>
      </w:r>
      <w:proofErr w:type="gramStart"/>
      <w:r w:rsidR="003A4226" w:rsidRPr="00001707">
        <w:t>¹</w:t>
      </w:r>
      <w:r w:rsidR="003A4226" w:rsidRPr="00001707">
        <w:rPr>
          <w:vertAlign w:val="superscript"/>
        </w:rPr>
        <w:t>,</w:t>
      </w:r>
      <w:r w:rsidR="003A4226" w:rsidRPr="00001707">
        <w:t>²</w:t>
      </w:r>
      <w:proofErr w:type="gramEnd"/>
      <w:r w:rsidR="00001707" w:rsidRPr="00001707">
        <w:t>,</w:t>
      </w:r>
      <w:r w:rsidRPr="00001707">
        <w:t>Cláudia Eliza Patrocínio de Oliveira</w:t>
      </w:r>
      <w:r w:rsidR="003A4226" w:rsidRPr="00001707">
        <w:t>¹</w:t>
      </w:r>
      <w:r w:rsidR="003A4226" w:rsidRPr="00001707">
        <w:rPr>
          <w:vertAlign w:val="superscript"/>
        </w:rPr>
        <w:t>,</w:t>
      </w:r>
      <w:r w:rsidR="003A4226" w:rsidRPr="00001707">
        <w:t>²</w:t>
      </w:r>
      <w:r w:rsidR="00001707" w:rsidRPr="00001707">
        <w:t xml:space="preserve">, </w:t>
      </w:r>
      <w:r w:rsidRPr="00001707">
        <w:t>Osvaldo Costa Moreira</w:t>
      </w:r>
      <w:r w:rsidR="003A4226" w:rsidRPr="00001707">
        <w:t>¹</w:t>
      </w:r>
      <w:r w:rsidR="003A4226" w:rsidRPr="00001707">
        <w:rPr>
          <w:vertAlign w:val="superscript"/>
        </w:rPr>
        <w:t>,</w:t>
      </w:r>
      <w:r w:rsidR="003A4226" w:rsidRPr="00001707">
        <w:t>²</w:t>
      </w:r>
    </w:p>
    <w:p w14:paraId="7781D48E" w14:textId="77777777" w:rsidR="00001707" w:rsidRPr="00001707" w:rsidRDefault="00001707" w:rsidP="00001707">
      <w:pPr>
        <w:spacing w:after="0" w:line="240" w:lineRule="auto"/>
        <w:ind w:left="0" w:firstLine="0"/>
        <w:jc w:val="right"/>
      </w:pPr>
    </w:p>
    <w:p w14:paraId="4AC43289" w14:textId="77777777" w:rsidR="00515AB4" w:rsidRPr="00001707" w:rsidRDefault="003A4226" w:rsidP="00001707">
      <w:pPr>
        <w:spacing w:after="0" w:line="240" w:lineRule="auto"/>
        <w:ind w:left="0" w:firstLine="0"/>
        <w:jc w:val="center"/>
      </w:pPr>
      <w:r w:rsidRPr="00001707">
        <w:rPr>
          <w:b/>
        </w:rPr>
        <w:t>RESUMO</w:t>
      </w:r>
    </w:p>
    <w:p w14:paraId="63D3A1C9" w14:textId="77777777" w:rsidR="00F71FA3" w:rsidRPr="00001707" w:rsidRDefault="00F71FA3" w:rsidP="00001707">
      <w:pPr>
        <w:spacing w:after="0" w:line="240" w:lineRule="auto"/>
        <w:ind w:left="0" w:firstLine="0"/>
      </w:pPr>
      <w:r w:rsidRPr="004E487C">
        <w:rPr>
          <w:b/>
          <w:bCs/>
        </w:rPr>
        <w:t>Introdução:</w:t>
      </w:r>
      <w:r w:rsidRPr="00001707">
        <w:t xml:space="preserve"> O NaHCO3 é um agente promissor na redução da acidose e no retardo da fadiga. Ele gera um estado de alcalose. Esse estado estimula o transporte de H+ para fora da célula, melhorando o equilíbrio ácido-base intracelular. No treinamento de força o NaHCO3 melhora a resistência muscular, no entanto, o impacto na força após protocolo de fadiga ainda parece incerto. </w:t>
      </w:r>
      <w:r w:rsidRPr="004E487C">
        <w:rPr>
          <w:b/>
          <w:bCs/>
        </w:rPr>
        <w:t>Objetivo:</w:t>
      </w:r>
      <w:r w:rsidRPr="00001707">
        <w:t xml:space="preserve"> O objetivo do presente estudo foi analisar se a suplementação crônica progressiva com NaHCO3 seria capaz de atenuar os efeitos do dano muscular, causados pelo treinamento excêntrico. </w:t>
      </w:r>
      <w:r w:rsidRPr="004E487C">
        <w:rPr>
          <w:b/>
          <w:bCs/>
        </w:rPr>
        <w:t>Métodos:</w:t>
      </w:r>
      <w:r w:rsidRPr="00001707">
        <w:t xml:space="preserve"> Em um delineamento randomizado, duplo-cego e controlado por placebo, nove indivíduos treinados (idade: 24,22 ± 5,05 anos; massa corporal: 76,17 ± 12,38 kg; altura: 174,89 ± 6,00 cm) foram designados para grupos NaHCO3 (GEX) ou placebo (GPL). Os participantes foram submetidos a 10 dias de suplementação crônica: 37,5 mg/kg (dias 1 e 2), 75 mg/kg (dias 3 e 4), 112,5 mg/kg (dias 5, 6 e 7) e 150mg/kg (dias 8,9 e 10). E realizaram treinamento excêntrico (20 × 12 extensões de joelho). Marcadores de dano muscular foram avaliados em três momentos: linha de base, pós-treinamento 1 e pós-treinamento 2. </w:t>
      </w:r>
      <w:r w:rsidRPr="004E487C">
        <w:rPr>
          <w:b/>
          <w:bCs/>
        </w:rPr>
        <w:t>Resultados:</w:t>
      </w:r>
      <w:r w:rsidRPr="00001707">
        <w:t xml:space="preserve"> A suplementação crônica progressiva com NaHCO3 apresentou um efeito significativo na força máxima (1RM) (F = 12,52; p = 0,038; η² = 0,81).  Nas demais manifestações de força não foram encontradas alterações significativas, CIVM (F = 6,54; p = 0,83; η² = 0,69), potência média (PM) (F = 0,08; p = 0,793; η² = 0,03) ou pico de potência (PP) (F = 0,02; p = 0,906; η² = 0,01). Já o treinamento excêntrico (analisado pelo fator tempo), apresentou diferença significativa para 1RM (F = 11,75; p = 0,008; η² = 0,80), PM (F = 9,39; p = 0,014; η² = 0,76) e PP (F = 7,46; p = 0,024; η² = 0,71). </w:t>
      </w:r>
      <w:r w:rsidRPr="004E487C">
        <w:rPr>
          <w:b/>
          <w:bCs/>
        </w:rPr>
        <w:t>Conclusão:</w:t>
      </w:r>
      <w:r w:rsidRPr="00001707">
        <w:t xml:space="preserve"> A partir dos resultados encontrados no presente estudo, concluímos que a suplementação crônica progressiva com NaHCO3 apresentou efeito </w:t>
      </w:r>
      <w:proofErr w:type="spellStart"/>
      <w:r w:rsidRPr="00001707">
        <w:t>ergogênico</w:t>
      </w:r>
      <w:proofErr w:type="spellEnd"/>
      <w:r w:rsidRPr="00001707">
        <w:t xml:space="preserve"> significativo apenas para a força máxima (1RM).</w:t>
      </w:r>
    </w:p>
    <w:p w14:paraId="48F28B10" w14:textId="77777777" w:rsidR="00001707" w:rsidRPr="00001707" w:rsidRDefault="00001707" w:rsidP="00001707">
      <w:pPr>
        <w:spacing w:after="0" w:line="240" w:lineRule="auto"/>
        <w:ind w:left="0" w:firstLine="0"/>
        <w:rPr>
          <w:b/>
        </w:rPr>
      </w:pPr>
    </w:p>
    <w:p w14:paraId="1BCDC5FF" w14:textId="77777777" w:rsidR="00515AB4" w:rsidRPr="00001707" w:rsidRDefault="003A4226" w:rsidP="00001707">
      <w:pPr>
        <w:spacing w:after="0" w:line="240" w:lineRule="auto"/>
        <w:ind w:left="0" w:firstLine="0"/>
      </w:pPr>
      <w:r w:rsidRPr="00001707">
        <w:rPr>
          <w:b/>
        </w:rPr>
        <w:t>Palavras-chave</w:t>
      </w:r>
      <w:r w:rsidRPr="00001707">
        <w:t xml:space="preserve">: </w:t>
      </w:r>
      <w:r w:rsidR="00001707" w:rsidRPr="00001707">
        <w:t>Bicarbonato de sódio</w:t>
      </w:r>
      <w:r w:rsidRPr="00001707">
        <w:t xml:space="preserve">, </w:t>
      </w:r>
      <w:r w:rsidR="00001707" w:rsidRPr="00001707">
        <w:t>treinamento de força</w:t>
      </w:r>
      <w:r w:rsidRPr="00001707">
        <w:t xml:space="preserve">, </w:t>
      </w:r>
      <w:r w:rsidR="00001707" w:rsidRPr="00001707">
        <w:t>força muscular</w:t>
      </w:r>
      <w:r w:rsidRPr="00001707">
        <w:t>.</w:t>
      </w:r>
    </w:p>
    <w:p w14:paraId="403191AB" w14:textId="77777777" w:rsidR="00001707" w:rsidRPr="00001707" w:rsidRDefault="00001707" w:rsidP="00001707">
      <w:pPr>
        <w:spacing w:after="0" w:line="240" w:lineRule="auto"/>
        <w:ind w:left="0" w:firstLine="0"/>
        <w:rPr>
          <w:b/>
        </w:rPr>
      </w:pPr>
    </w:p>
    <w:p w14:paraId="48AE1248" w14:textId="77777777" w:rsidR="00001707" w:rsidRPr="00001707" w:rsidRDefault="00001707" w:rsidP="00001707">
      <w:pPr>
        <w:spacing w:after="0" w:line="240" w:lineRule="auto"/>
        <w:ind w:left="0" w:firstLine="0"/>
        <w:rPr>
          <w:b/>
        </w:rPr>
      </w:pPr>
      <w:r w:rsidRPr="00001707">
        <w:rPr>
          <w:b/>
        </w:rPr>
        <w:t>Agradecimento:</w:t>
      </w:r>
      <w:r w:rsidRPr="00001707">
        <w:t xml:space="preserve"> FAPEMIG; CNPq</w:t>
      </w:r>
    </w:p>
    <w:p w14:paraId="590020BB" w14:textId="77777777" w:rsidR="00515AB4" w:rsidRPr="00001707" w:rsidRDefault="003A4226" w:rsidP="00001707">
      <w:pPr>
        <w:spacing w:after="0" w:line="240" w:lineRule="auto"/>
        <w:ind w:left="0" w:firstLine="0"/>
        <w:jc w:val="left"/>
      </w:pPr>
      <w:r w:rsidRPr="00001707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5D1F4CF" wp14:editId="02A9617A">
                <wp:extent cx="720852" cy="6097"/>
                <wp:effectExtent l="0" t="0" r="0" b="0"/>
                <wp:docPr id="11910" name="Group 11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852" cy="6097"/>
                          <a:chOff x="0" y="0"/>
                          <a:chExt cx="720852" cy="6097"/>
                        </a:xfrm>
                      </wpg:grpSpPr>
                      <wps:wsp>
                        <wps:cNvPr id="14170" name="Shape 14170"/>
                        <wps:cNvSpPr/>
                        <wps:spPr>
                          <a:xfrm>
                            <a:off x="0" y="0"/>
                            <a:ext cx="7208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" h="9144">
                                <a:moveTo>
                                  <a:pt x="0" y="0"/>
                                </a:moveTo>
                                <a:lnTo>
                                  <a:pt x="720852" y="0"/>
                                </a:lnTo>
                                <a:lnTo>
                                  <a:pt x="7208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10" style="width:56.76pt;height:0.480042pt;mso-position-horizontal-relative:char;mso-position-vertical-relative:line" coordsize="7208,60">
                <v:shape id="Shape 14171" style="position:absolute;width:7208;height:91;left:0;top:0;" coordsize="720852,9144" path="m0,0l720852,0l72085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F49832" w14:textId="77777777" w:rsidR="00515AB4" w:rsidRPr="00001707" w:rsidRDefault="003A4226" w:rsidP="00001707">
      <w:pPr>
        <w:spacing w:after="0" w:line="240" w:lineRule="auto"/>
        <w:ind w:left="0" w:firstLine="0"/>
      </w:pPr>
      <w:r w:rsidRPr="00001707">
        <w:rPr>
          <w:vertAlign w:val="superscript"/>
        </w:rPr>
        <w:t>1</w:t>
      </w:r>
      <w:r w:rsidRPr="00001707">
        <w:t xml:space="preserve"> </w:t>
      </w:r>
      <w:r w:rsidR="00001707" w:rsidRPr="00001707">
        <w:t>Departamento de Educação Física</w:t>
      </w:r>
      <w:r w:rsidRPr="00001707">
        <w:t xml:space="preserve"> – Universidade Federal de </w:t>
      </w:r>
      <w:r w:rsidR="00001707" w:rsidRPr="00001707">
        <w:t>Viçosa</w:t>
      </w:r>
      <w:r w:rsidRPr="00001707">
        <w:t xml:space="preserve">. ² </w:t>
      </w:r>
      <w:r w:rsidR="00001707" w:rsidRPr="00001707">
        <w:t>Laboratório de Análise da Morfofisiologia Humana - HUMANLAB.</w:t>
      </w:r>
    </w:p>
    <w:p w14:paraId="667FB670" w14:textId="77777777" w:rsidR="00F71FA3" w:rsidRPr="00001707" w:rsidRDefault="00F71FA3" w:rsidP="00001707">
      <w:pPr>
        <w:spacing w:after="0" w:line="240" w:lineRule="auto"/>
        <w:ind w:left="0" w:firstLine="0"/>
        <w:jc w:val="left"/>
        <w:rPr>
          <w:b/>
        </w:rPr>
      </w:pPr>
    </w:p>
    <w:p w14:paraId="4C86E5B1" w14:textId="77777777" w:rsidR="00F71FA3" w:rsidRPr="00001707" w:rsidRDefault="003A4226" w:rsidP="00001707">
      <w:pPr>
        <w:spacing w:after="0" w:line="240" w:lineRule="auto"/>
        <w:ind w:left="0" w:firstLine="0"/>
        <w:jc w:val="left"/>
      </w:pPr>
      <w:r w:rsidRPr="00001707">
        <w:rPr>
          <w:b/>
        </w:rPr>
        <w:t>Endereço para correspondência</w:t>
      </w:r>
      <w:r w:rsidRPr="00001707">
        <w:t>:</w:t>
      </w:r>
    </w:p>
    <w:p w14:paraId="6E268C91" w14:textId="77777777" w:rsidR="00001707" w:rsidRPr="00001707" w:rsidRDefault="00001707" w:rsidP="00001707">
      <w:pPr>
        <w:spacing w:after="0" w:line="240" w:lineRule="auto"/>
        <w:ind w:left="0" w:firstLine="0"/>
        <w:jc w:val="left"/>
      </w:pPr>
      <w:r w:rsidRPr="00001707">
        <w:t>osvaldo.moreira@ufv.br</w:t>
      </w:r>
    </w:p>
    <w:p w14:paraId="57EB8BA3" w14:textId="77777777" w:rsidR="00515AB4" w:rsidRPr="00001707" w:rsidRDefault="00001707" w:rsidP="00001707">
      <w:pPr>
        <w:spacing w:after="0" w:line="240" w:lineRule="auto"/>
        <w:ind w:left="0" w:firstLine="0"/>
        <w:jc w:val="left"/>
      </w:pPr>
      <w:r w:rsidRPr="00001707">
        <w:t xml:space="preserve">Avenida PH </w:t>
      </w:r>
      <w:proofErr w:type="spellStart"/>
      <w:r w:rsidRPr="00001707">
        <w:t>Rolphs</w:t>
      </w:r>
      <w:proofErr w:type="spellEnd"/>
      <w:r w:rsidR="003A4226" w:rsidRPr="00001707">
        <w:t xml:space="preserve">, </w:t>
      </w:r>
      <w:r w:rsidRPr="00001707">
        <w:t>100</w:t>
      </w:r>
      <w:r w:rsidR="003A4226" w:rsidRPr="00001707">
        <w:t xml:space="preserve">, </w:t>
      </w:r>
      <w:r w:rsidRPr="00001707">
        <w:t>Bonsucesso</w:t>
      </w:r>
    </w:p>
    <w:p w14:paraId="0258DAE3" w14:textId="77777777" w:rsidR="00515AB4" w:rsidRDefault="003A4226" w:rsidP="00001707">
      <w:pPr>
        <w:spacing w:after="0" w:line="240" w:lineRule="auto"/>
        <w:ind w:left="0" w:firstLine="0"/>
      </w:pPr>
      <w:r w:rsidRPr="00001707">
        <w:t xml:space="preserve">CEP </w:t>
      </w:r>
      <w:r w:rsidR="00001707" w:rsidRPr="00001707">
        <w:t>36570</w:t>
      </w:r>
      <w:r w:rsidRPr="00001707">
        <w:t>-</w:t>
      </w:r>
      <w:r w:rsidR="00001707" w:rsidRPr="00001707">
        <w:t>00</w:t>
      </w:r>
      <w:r w:rsidRPr="00001707">
        <w:t xml:space="preserve">0 - </w:t>
      </w:r>
      <w:r w:rsidR="00001707" w:rsidRPr="00001707">
        <w:t>Viçosa</w:t>
      </w:r>
      <w:r w:rsidRPr="00001707">
        <w:t>/</w:t>
      </w:r>
      <w:r w:rsidR="00001707" w:rsidRPr="00001707">
        <w:t>MG</w:t>
      </w:r>
    </w:p>
    <w:p w14:paraId="3DFA97EC" w14:textId="77777777" w:rsidR="004E487C" w:rsidRPr="004E487C" w:rsidRDefault="004E487C" w:rsidP="004E487C"/>
    <w:p w14:paraId="7799683F" w14:textId="77777777" w:rsidR="004E487C" w:rsidRPr="004E487C" w:rsidRDefault="004E487C" w:rsidP="004E487C"/>
    <w:p w14:paraId="041BE871" w14:textId="77777777" w:rsidR="004E487C" w:rsidRPr="004E487C" w:rsidRDefault="004E487C" w:rsidP="004E487C"/>
    <w:p w14:paraId="442E10BA" w14:textId="77777777" w:rsidR="004E487C" w:rsidRPr="004E487C" w:rsidRDefault="004E487C" w:rsidP="004E487C"/>
    <w:p w14:paraId="7FB9E2E8" w14:textId="77777777" w:rsidR="004E487C" w:rsidRPr="004E487C" w:rsidRDefault="004E487C" w:rsidP="004E487C"/>
    <w:p w14:paraId="34137B98" w14:textId="47386CB4" w:rsidR="004E487C" w:rsidRPr="004E487C" w:rsidRDefault="004E487C" w:rsidP="004E487C">
      <w:pPr>
        <w:tabs>
          <w:tab w:val="left" w:pos="3600"/>
        </w:tabs>
      </w:pPr>
      <w:r>
        <w:tab/>
      </w:r>
      <w:r>
        <w:tab/>
      </w:r>
    </w:p>
    <w:sectPr w:rsidR="004E487C" w:rsidRPr="004E487C" w:rsidSect="004E487C">
      <w:footerReference w:type="even" r:id="rId6"/>
      <w:footerReference w:type="default" r:id="rId7"/>
      <w:footerReference w:type="first" r:id="rId8"/>
      <w:pgSz w:w="11906" w:h="16838"/>
      <w:pgMar w:top="1701" w:right="1701" w:bottom="1701" w:left="1701" w:header="720" w:footer="141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7D7E" w14:textId="77777777" w:rsidR="00BF0F36" w:rsidRDefault="00BF0F36">
      <w:pPr>
        <w:spacing w:after="0" w:line="240" w:lineRule="auto"/>
      </w:pPr>
      <w:r>
        <w:separator/>
      </w:r>
    </w:p>
  </w:endnote>
  <w:endnote w:type="continuationSeparator" w:id="0">
    <w:p w14:paraId="00FB3089" w14:textId="77777777" w:rsidR="00BF0F36" w:rsidRDefault="00B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5A88" w14:textId="77777777" w:rsidR="00515AB4" w:rsidRDefault="003A4226">
    <w:pPr>
      <w:tabs>
        <w:tab w:val="right" w:pos="6808"/>
      </w:tabs>
      <w:spacing w:after="0" w:line="259" w:lineRule="auto"/>
      <w:ind w:left="-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809153" wp14:editId="57540C92">
              <wp:simplePos x="0" y="0"/>
              <wp:positionH relativeFrom="page">
                <wp:posOffset>1619736</wp:posOffset>
              </wp:positionH>
              <wp:positionV relativeFrom="page">
                <wp:posOffset>8575272</wp:posOffset>
              </wp:positionV>
              <wp:extent cx="4320540" cy="12192"/>
              <wp:effectExtent l="0" t="0" r="0" b="0"/>
              <wp:wrapSquare wrapText="bothSides"/>
              <wp:docPr id="13888" name="Group 138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0540" cy="12192"/>
                        <a:chOff x="0" y="0"/>
                        <a:chExt cx="4320540" cy="12192"/>
                      </a:xfrm>
                    </wpg:grpSpPr>
                    <wps:wsp>
                      <wps:cNvPr id="14176" name="Shape 14176"/>
                      <wps:cNvSpPr/>
                      <wps:spPr>
                        <a:xfrm>
                          <a:off x="0" y="0"/>
                          <a:ext cx="432054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0540" h="12192">
                              <a:moveTo>
                                <a:pt x="0" y="0"/>
                              </a:moveTo>
                              <a:lnTo>
                                <a:pt x="4320540" y="0"/>
                              </a:lnTo>
                              <a:lnTo>
                                <a:pt x="432054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88" style="width:340.2pt;height:0.960022pt;position:absolute;mso-position-horizontal-relative:page;mso-position-horizontal:absolute;margin-left:127.538pt;mso-position-vertical-relative:page;margin-top:675.218pt;" coordsize="43205,121">
              <v:shape id="Shape 14177" style="position:absolute;width:43205;height:121;left:0;top:0;" coordsize="4320540,12192" path="m0,0l4320540,0l4320540,12192l0,1219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001707" w:rsidRPr="00001707">
      <w:rPr>
        <w:rFonts w:ascii="Times New Roman" w:eastAsia="Times New Roman" w:hAnsi="Times New Roman" w:cs="Times New Roman"/>
        <w:noProof/>
        <w:sz w:val="20"/>
      </w:rPr>
      <w:t>8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R. Min. Educ. Fís., Viçosa, v. 21, n. 2, p. 7-22, 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AB1" w14:textId="70EFC7A7" w:rsidR="00515AB4" w:rsidRDefault="003A4226" w:rsidP="00001707">
    <w:pPr>
      <w:pBdr>
        <w:top w:val="single" w:sz="4" w:space="1" w:color="auto"/>
      </w:pBdr>
      <w:tabs>
        <w:tab w:val="right" w:pos="8364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>R. Min. Educ. Fís., Viçosa, v. 2</w:t>
    </w:r>
    <w:r w:rsidR="004E487C">
      <w:rPr>
        <w:rFonts w:ascii="Times New Roman" w:eastAsia="Times New Roman" w:hAnsi="Times New Roman" w:cs="Times New Roman"/>
        <w:sz w:val="20"/>
      </w:rPr>
      <w:t>6</w:t>
    </w:r>
    <w:r>
      <w:rPr>
        <w:rFonts w:ascii="Times New Roman" w:eastAsia="Times New Roman" w:hAnsi="Times New Roman" w:cs="Times New Roman"/>
        <w:sz w:val="20"/>
      </w:rPr>
      <w:t>, n.</w:t>
    </w:r>
    <w:r w:rsidR="00001707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t xml:space="preserve">, p. </w:t>
    </w:r>
    <w:r w:rsidR="00001707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t>, 20</w:t>
    </w:r>
    <w:r w:rsidR="00001707">
      <w:rPr>
        <w:rFonts w:ascii="Times New Roman" w:eastAsia="Times New Roman" w:hAnsi="Times New Roman" w:cs="Times New Roman"/>
        <w:sz w:val="20"/>
      </w:rPr>
      <w:t>2</w:t>
    </w:r>
    <w:r w:rsidR="004E487C">
      <w:rPr>
        <w:rFonts w:ascii="Times New Roman" w:eastAsia="Times New Roman" w:hAnsi="Times New Roman" w:cs="Times New Roman"/>
        <w:sz w:val="20"/>
      </w:rPr>
      <w:t>6</w:t>
    </w:r>
    <w:r>
      <w:rPr>
        <w:rFonts w:ascii="Times New Roman" w:eastAsia="Times New Roman" w:hAnsi="Times New Roman" w:cs="Times New Roman"/>
        <w:sz w:val="20"/>
      </w:rPr>
      <w:tab/>
    </w:r>
    <w:r w:rsidR="00001707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6E1C" w14:textId="77777777" w:rsidR="00515AB4" w:rsidRDefault="003A4226">
    <w:pPr>
      <w:tabs>
        <w:tab w:val="right" w:pos="680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731AB3" wp14:editId="30D420D1">
              <wp:simplePos x="0" y="0"/>
              <wp:positionH relativeFrom="page">
                <wp:posOffset>1621260</wp:posOffset>
              </wp:positionH>
              <wp:positionV relativeFrom="page">
                <wp:posOffset>8585940</wp:posOffset>
              </wp:positionV>
              <wp:extent cx="4320540" cy="12192"/>
              <wp:effectExtent l="0" t="0" r="0" b="0"/>
              <wp:wrapSquare wrapText="bothSides"/>
              <wp:docPr id="13868" name="Group 138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0540" cy="12192"/>
                        <a:chOff x="0" y="0"/>
                        <a:chExt cx="4320540" cy="12192"/>
                      </a:xfrm>
                    </wpg:grpSpPr>
                    <wps:wsp>
                      <wps:cNvPr id="14172" name="Shape 14172"/>
                      <wps:cNvSpPr/>
                      <wps:spPr>
                        <a:xfrm>
                          <a:off x="0" y="0"/>
                          <a:ext cx="432054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0540" h="12192">
                              <a:moveTo>
                                <a:pt x="0" y="0"/>
                              </a:moveTo>
                              <a:lnTo>
                                <a:pt x="4320540" y="0"/>
                              </a:lnTo>
                              <a:lnTo>
                                <a:pt x="432054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68" style="width:340.2pt;height:0.960022pt;position:absolute;mso-position-horizontal-relative:page;mso-position-horizontal:absolute;margin-left:127.658pt;mso-position-vertical-relative:page;margin-top:676.058pt;" coordsize="43205,121">
              <v:shape id="Shape 14173" style="position:absolute;width:43205;height:121;left:0;top:0;" coordsize="4320540,12192" path="m0,0l4320540,0l4320540,12192l0,1219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>R. Min. Educ. Fís., Viçosa, v. 21, n. 2, p. 7-22, 2013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7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9744" w14:textId="77777777" w:rsidR="00BF0F36" w:rsidRDefault="00BF0F36">
      <w:pPr>
        <w:spacing w:after="0" w:line="240" w:lineRule="auto"/>
      </w:pPr>
      <w:r>
        <w:separator/>
      </w:r>
    </w:p>
  </w:footnote>
  <w:footnote w:type="continuationSeparator" w:id="0">
    <w:p w14:paraId="2AFFF855" w14:textId="77777777" w:rsidR="00BF0F36" w:rsidRDefault="00BF0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B4"/>
    <w:rsid w:val="00001707"/>
    <w:rsid w:val="003A4226"/>
    <w:rsid w:val="004E487C"/>
    <w:rsid w:val="00515AB4"/>
    <w:rsid w:val="006470BB"/>
    <w:rsid w:val="00BF0F36"/>
    <w:rsid w:val="00D35B5B"/>
    <w:rsid w:val="00F7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37056"/>
  <w15:docId w15:val="{916EC89A-E4DD-4F7D-8ACF-C67FA7C8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4" w:line="254" w:lineRule="auto"/>
      <w:ind w:left="1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58" w:line="254" w:lineRule="auto"/>
      <w:ind w:left="46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1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1FA3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F:\REV2013-2\Page maker\01 Efei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F:\REV2013-2\Page maker\01 Efei</dc:title>
  <dc:subject/>
  <dc:creator>Administrador</dc:creator>
  <cp:keywords/>
  <cp:lastModifiedBy>Fernanda Karina dos Santos</cp:lastModifiedBy>
  <cp:revision>3</cp:revision>
  <dcterms:created xsi:type="dcterms:W3CDTF">2025-06-10T15:24:00Z</dcterms:created>
  <dcterms:modified xsi:type="dcterms:W3CDTF">2026-02-25T21:40:00Z</dcterms:modified>
</cp:coreProperties>
</file>